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F77777">
      <w:pPr>
        <w:jc w:val="center"/>
        <w:rPr>
          <w:rFonts w:hint="eastAsia" w:ascii="方正公文小标宋" w:hAnsi="方正公文小标宋" w:eastAsia="方正公文小标宋" w:cs="方正公文小标宋"/>
          <w:sz w:val="44"/>
          <w:szCs w:val="44"/>
        </w:rPr>
      </w:pPr>
      <w:r>
        <w:rPr>
          <w:rFonts w:hint="eastAsia" w:ascii="方正公文小标宋" w:hAnsi="方正公文小标宋" w:eastAsia="方正公文小标宋" w:cs="方正公文小标宋"/>
          <w:sz w:val="44"/>
          <w:szCs w:val="44"/>
        </w:rPr>
        <w:t>工程安全管理协议书</w:t>
      </w:r>
    </w:p>
    <w:p w14:paraId="042E698B">
      <w:pPr>
        <w:rPr>
          <w:rFonts w:hint="eastAsia" w:ascii="仿宋" w:hAnsi="仿宋" w:eastAsia="仿宋" w:cs="仿宋"/>
          <w:sz w:val="28"/>
          <w:szCs w:val="28"/>
        </w:rPr>
      </w:pPr>
      <w:r>
        <w:rPr>
          <w:rFonts w:hint="eastAsia" w:ascii="仿宋" w:hAnsi="仿宋" w:eastAsia="仿宋" w:cs="仿宋"/>
          <w:sz w:val="28"/>
          <w:szCs w:val="28"/>
        </w:rPr>
        <w:t xml:space="preserve">                               </w:t>
      </w:r>
    </w:p>
    <w:p w14:paraId="0B379234">
      <w:pPr>
        <w:rPr>
          <w:rFonts w:hint="default" w:ascii="仿宋" w:hAnsi="仿宋" w:eastAsia="仿宋" w:cs="仿宋"/>
          <w:sz w:val="28"/>
          <w:szCs w:val="28"/>
          <w:lang w:val="en-US" w:eastAsia="zh-CN"/>
        </w:rPr>
      </w:pPr>
      <w:r>
        <w:rPr>
          <w:rFonts w:hint="eastAsia" w:ascii="仿宋" w:hAnsi="仿宋" w:eastAsia="仿宋" w:cs="仿宋"/>
          <w:sz w:val="28"/>
          <w:szCs w:val="28"/>
        </w:rPr>
        <w:t>甲方：</w:t>
      </w:r>
      <w:r>
        <w:rPr>
          <w:rFonts w:hint="eastAsia" w:ascii="仿宋" w:hAnsi="仿宋" w:eastAsia="仿宋" w:cs="仿宋"/>
          <w:sz w:val="28"/>
          <w:szCs w:val="28"/>
          <w:lang w:val="en-US" w:eastAsia="zh-CN"/>
        </w:rPr>
        <w:t>四川大西洋焊接材料股份有限公司</w:t>
      </w:r>
    </w:p>
    <w:p w14:paraId="2A3FFA99">
      <w:pPr>
        <w:rPr>
          <w:rFonts w:hint="eastAsia" w:ascii="仿宋" w:hAnsi="仿宋" w:eastAsia="仿宋" w:cs="仿宋"/>
          <w:sz w:val="28"/>
          <w:szCs w:val="28"/>
        </w:rPr>
      </w:pPr>
      <w:r>
        <w:rPr>
          <w:rFonts w:hint="eastAsia" w:ascii="仿宋" w:hAnsi="仿宋" w:eastAsia="仿宋" w:cs="仿宋"/>
          <w:sz w:val="28"/>
          <w:szCs w:val="28"/>
        </w:rPr>
        <w:t>乙方：</w:t>
      </w:r>
    </w:p>
    <w:p w14:paraId="722F62FB">
      <w:pP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合同签订地点：自贡市自流井区丹阳街1号</w:t>
      </w:r>
    </w:p>
    <w:p w14:paraId="1B3BC7E2">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为贯彻落实《中华人民共和国安全生产法》</w:t>
      </w:r>
      <w:r>
        <w:rPr>
          <w:rFonts w:hint="eastAsia" w:ascii="仿宋" w:hAnsi="仿宋" w:eastAsia="仿宋" w:cs="仿宋"/>
          <w:sz w:val="28"/>
          <w:szCs w:val="28"/>
          <w:lang w:eastAsia="zh-CN"/>
        </w:rPr>
        <w:t>、</w:t>
      </w:r>
      <w:r>
        <w:rPr>
          <w:rFonts w:hint="eastAsia" w:ascii="仿宋" w:hAnsi="仿宋" w:eastAsia="仿宋" w:cs="仿宋"/>
          <w:sz w:val="28"/>
          <w:szCs w:val="28"/>
        </w:rPr>
        <w:t>《中华人民共和国环境保护法》</w:t>
      </w:r>
      <w:r>
        <w:rPr>
          <w:rFonts w:hint="eastAsia" w:ascii="仿宋" w:hAnsi="仿宋" w:eastAsia="仿宋" w:cs="仿宋"/>
          <w:sz w:val="28"/>
          <w:szCs w:val="28"/>
          <w:lang w:eastAsia="zh-CN"/>
        </w:rPr>
        <w:t>、</w:t>
      </w:r>
      <w:r>
        <w:rPr>
          <w:rFonts w:hint="eastAsia" w:ascii="仿宋" w:hAnsi="仿宋" w:eastAsia="仿宋" w:cs="仿宋"/>
          <w:sz w:val="28"/>
          <w:szCs w:val="28"/>
        </w:rPr>
        <w:t>《职业病防治法》以及国家有关安全生产管理的法律法规</w:t>
      </w:r>
      <w:r>
        <w:rPr>
          <w:rFonts w:hint="eastAsia" w:ascii="仿宋" w:hAnsi="仿宋" w:eastAsia="仿宋" w:cs="仿宋"/>
          <w:sz w:val="28"/>
          <w:szCs w:val="28"/>
          <w:lang w:val="en-US" w:eastAsia="zh-CN"/>
        </w:rPr>
        <w:t>及</w:t>
      </w:r>
      <w:r>
        <w:rPr>
          <w:rFonts w:hint="eastAsia" w:ascii="仿宋" w:hAnsi="仿宋" w:eastAsia="仿宋" w:cs="仿宋"/>
          <w:sz w:val="28"/>
          <w:szCs w:val="28"/>
        </w:rPr>
        <w:t>标准，按照“安全第一、预防为主、综合治理”的原则，明确双方的</w:t>
      </w:r>
      <w:r>
        <w:rPr>
          <w:rFonts w:hint="eastAsia" w:ascii="仿宋" w:hAnsi="仿宋" w:eastAsia="仿宋" w:cs="仿宋"/>
          <w:sz w:val="28"/>
          <w:szCs w:val="28"/>
          <w:lang w:val="en-US" w:eastAsia="zh-CN"/>
        </w:rPr>
        <w:t>安全健康环保</w:t>
      </w:r>
      <w:r>
        <w:rPr>
          <w:rFonts w:hint="eastAsia" w:ascii="仿宋" w:hAnsi="仿宋" w:eastAsia="仿宋" w:cs="仿宋"/>
          <w:sz w:val="28"/>
          <w:szCs w:val="28"/>
        </w:rPr>
        <w:t>责任，</w:t>
      </w:r>
      <w:r>
        <w:rPr>
          <w:rFonts w:hint="eastAsia" w:ascii="仿宋" w:hAnsi="仿宋" w:eastAsia="仿宋" w:cs="仿宋"/>
          <w:sz w:val="28"/>
          <w:szCs w:val="28"/>
          <w:lang w:val="en-US" w:eastAsia="zh-CN"/>
        </w:rPr>
        <w:t>根据国家有关法律法规和甲方有关安全规定，结合作业项目实际，双方签订本协议。</w:t>
      </w:r>
    </w:p>
    <w:p w14:paraId="5BDB8C89">
      <w:pPr>
        <w:rPr>
          <w:rFonts w:hint="eastAsia" w:ascii="仿宋" w:hAnsi="仿宋" w:eastAsia="仿宋" w:cs="仿宋"/>
          <w:b/>
          <w:bCs/>
          <w:sz w:val="28"/>
          <w:szCs w:val="28"/>
        </w:rPr>
      </w:pPr>
      <w:r>
        <w:rPr>
          <w:rFonts w:hint="eastAsia" w:ascii="仿宋" w:hAnsi="仿宋" w:eastAsia="仿宋" w:cs="仿宋"/>
          <w:b/>
          <w:bCs/>
          <w:sz w:val="28"/>
          <w:szCs w:val="28"/>
        </w:rPr>
        <w:t>第一条、适用范围</w:t>
      </w:r>
    </w:p>
    <w:p w14:paraId="67891762">
      <w:pP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    本协议适用于《施工合同协议书》内乙方在甲方场地进行的各类建设工程施工作业项目，包括但不限于土木工程、建筑工程、线路管道、设备安装工程、装修工程、设备维护、检修、更换等项目工程，具体项目工程内容以甲方与乙方签订的《施工合同协议书》为准。</w:t>
      </w:r>
    </w:p>
    <w:p w14:paraId="55FE514F">
      <w:pPr>
        <w:rPr>
          <w:rFonts w:hint="eastAsia" w:ascii="仿宋" w:hAnsi="仿宋" w:eastAsia="仿宋" w:cs="仿宋"/>
          <w:b/>
          <w:bCs/>
          <w:sz w:val="28"/>
          <w:szCs w:val="28"/>
        </w:rPr>
      </w:pPr>
      <w:r>
        <w:rPr>
          <w:rFonts w:hint="eastAsia" w:ascii="仿宋" w:hAnsi="仿宋" w:eastAsia="仿宋" w:cs="仿宋"/>
          <w:b/>
          <w:bCs/>
          <w:sz w:val="28"/>
          <w:szCs w:val="28"/>
        </w:rPr>
        <w:t>第</w:t>
      </w:r>
      <w:r>
        <w:rPr>
          <w:rFonts w:hint="eastAsia" w:ascii="仿宋" w:hAnsi="仿宋" w:eastAsia="仿宋" w:cs="仿宋"/>
          <w:b/>
          <w:bCs/>
          <w:sz w:val="28"/>
          <w:szCs w:val="28"/>
          <w:lang w:val="en-US" w:eastAsia="zh-CN"/>
        </w:rPr>
        <w:t>二</w:t>
      </w:r>
      <w:r>
        <w:rPr>
          <w:rFonts w:hint="eastAsia" w:ascii="仿宋" w:hAnsi="仿宋" w:eastAsia="仿宋" w:cs="仿宋"/>
          <w:b/>
          <w:bCs/>
          <w:sz w:val="28"/>
          <w:szCs w:val="28"/>
        </w:rPr>
        <w:t>条、甲方权利和义务</w:t>
      </w:r>
    </w:p>
    <w:p w14:paraId="6CE00B58">
      <w:pPr>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w:t>
      </w:r>
      <w:r>
        <w:rPr>
          <w:rFonts w:hint="eastAsia" w:ascii="仿宋" w:hAnsi="仿宋" w:eastAsia="仿宋" w:cs="仿宋"/>
          <w:sz w:val="28"/>
          <w:szCs w:val="28"/>
        </w:rPr>
        <w:t>对乙方的安全资质、管理人员及特种作业人员的安全资格情况进行备案审核，对乙方的安全规章制度、操作规程、应急预案以及安全管理机构是否健全进行核查。</w:t>
      </w:r>
    </w:p>
    <w:p w14:paraId="6E436F15">
      <w:pPr>
        <w:ind w:firstLine="560" w:firstLineChars="200"/>
        <w:rPr>
          <w:rFonts w:hint="eastAsia"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sz w:val="28"/>
          <w:szCs w:val="28"/>
          <w:lang w:val="en-US" w:eastAsia="zh-CN"/>
        </w:rPr>
        <w:t>.</w:t>
      </w:r>
      <w:r>
        <w:rPr>
          <w:rFonts w:hint="eastAsia" w:ascii="仿宋" w:hAnsi="仿宋" w:eastAsia="仿宋" w:cs="仿宋"/>
          <w:sz w:val="28"/>
          <w:szCs w:val="28"/>
        </w:rPr>
        <w:t>组织乙方作业人员进行入场安全教育和安全技术交底，并留有记录，以便追溯。</w:t>
      </w:r>
    </w:p>
    <w:p w14:paraId="06C2DD30">
      <w:pPr>
        <w:ind w:firstLine="560" w:firstLineChars="200"/>
        <w:rPr>
          <w:rFonts w:hint="eastAsia" w:ascii="仿宋" w:hAnsi="仿宋" w:eastAsia="仿宋" w:cs="仿宋"/>
          <w:sz w:val="28"/>
          <w:szCs w:val="28"/>
        </w:rPr>
      </w:pPr>
      <w:r>
        <w:rPr>
          <w:rFonts w:hint="eastAsia" w:ascii="仿宋" w:hAnsi="仿宋" w:eastAsia="仿宋" w:cs="仿宋"/>
          <w:sz w:val="28"/>
          <w:szCs w:val="28"/>
        </w:rPr>
        <w:t>3、可采取定期或不定期召开安全工作例会，协调解决现场的安全环保问题。</w:t>
      </w:r>
    </w:p>
    <w:p w14:paraId="56342083">
      <w:pPr>
        <w:ind w:firstLine="560" w:firstLineChars="200"/>
        <w:rPr>
          <w:rFonts w:hint="eastAsia" w:ascii="仿宋" w:hAnsi="仿宋" w:eastAsia="仿宋" w:cs="仿宋"/>
          <w:sz w:val="28"/>
          <w:szCs w:val="28"/>
        </w:rPr>
      </w:pPr>
      <w:r>
        <w:rPr>
          <w:rFonts w:hint="eastAsia" w:ascii="仿宋" w:hAnsi="仿宋" w:eastAsia="仿宋" w:cs="仿宋"/>
          <w:sz w:val="28"/>
          <w:szCs w:val="28"/>
        </w:rPr>
        <w:t>4、组织现场安全监督检查，纠正乙方违章、违规行为，提出整改意见，并视违章、违规情况按照本协议约定进行考核扣款。对查出问题整改不力的，可视其严重程度在本协议约定考核标准范围内加倍考核扣款，并责令其停工整顿，直至整改合格为止。对于重复发生同类行为【2】次以上的乙方，甲方有权在本协议约定考核标准范围内</w:t>
      </w:r>
      <w:bookmarkStart w:id="0" w:name="_GoBack"/>
      <w:bookmarkEnd w:id="0"/>
      <w:r>
        <w:rPr>
          <w:rFonts w:hint="eastAsia" w:ascii="仿宋" w:hAnsi="仿宋" w:eastAsia="仿宋" w:cs="仿宋"/>
          <w:sz w:val="28"/>
          <w:szCs w:val="28"/>
        </w:rPr>
        <w:t>进行考核扣款。乙方员工、乙方分包单位及其员工的违规行为视同乙方违规，乙方应对其员工，分包单位及其员工的违规行为向甲方承担违约责任。</w:t>
      </w:r>
    </w:p>
    <w:p w14:paraId="6CDFFDA2">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5、</w:t>
      </w:r>
      <w:r>
        <w:rPr>
          <w:rFonts w:hint="eastAsia" w:ascii="仿宋" w:hAnsi="仿宋" w:eastAsia="仿宋" w:cs="仿宋"/>
          <w:sz w:val="28"/>
          <w:szCs w:val="28"/>
          <w:lang w:val="en-US" w:eastAsia="zh-CN"/>
        </w:rPr>
        <w:t>组织协调同一区域内施工、生产交叉作业，督促各方落实相应的隔离和错时施工等安全措施。</w:t>
      </w:r>
    </w:p>
    <w:p w14:paraId="2A5FED41">
      <w:pPr>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第</w:t>
      </w:r>
      <w:r>
        <w:rPr>
          <w:rFonts w:hint="eastAsia" w:ascii="仿宋" w:hAnsi="仿宋" w:eastAsia="仿宋" w:cs="仿宋"/>
          <w:b/>
          <w:bCs/>
          <w:sz w:val="28"/>
          <w:szCs w:val="28"/>
          <w:lang w:val="en-US" w:eastAsia="zh-CN"/>
        </w:rPr>
        <w:t>三</w:t>
      </w:r>
      <w:r>
        <w:rPr>
          <w:rFonts w:hint="eastAsia" w:ascii="仿宋" w:hAnsi="仿宋" w:eastAsia="仿宋" w:cs="仿宋"/>
          <w:b/>
          <w:bCs/>
          <w:sz w:val="28"/>
          <w:szCs w:val="28"/>
        </w:rPr>
        <w:t>条、乙方权利和义务</w:t>
      </w:r>
    </w:p>
    <w:p w14:paraId="034CF763">
      <w:pPr>
        <w:ind w:firstLine="560" w:firstLineChars="200"/>
        <w:rPr>
          <w:rFonts w:hint="eastAsia" w:ascii="仿宋" w:hAnsi="仿宋" w:eastAsia="仿宋" w:cs="仿宋"/>
          <w:sz w:val="28"/>
          <w:szCs w:val="28"/>
        </w:rPr>
      </w:pPr>
      <w:r>
        <w:rPr>
          <w:rFonts w:hint="eastAsia" w:ascii="仿宋" w:hAnsi="仿宋" w:eastAsia="仿宋" w:cs="仿宋"/>
          <w:sz w:val="28"/>
          <w:szCs w:val="28"/>
        </w:rPr>
        <w:t>1、乙方必须具备并提供国家认可的有效的企业资质证明文件、</w:t>
      </w:r>
      <w:r>
        <w:rPr>
          <w:rFonts w:hint="eastAsia" w:ascii="仿宋" w:hAnsi="仿宋" w:eastAsia="仿宋" w:cs="仿宋"/>
          <w:color w:val="0000FF"/>
          <w:sz w:val="28"/>
          <w:szCs w:val="28"/>
        </w:rPr>
        <w:t>安全生产许可证</w:t>
      </w:r>
      <w:r>
        <w:rPr>
          <w:rFonts w:hint="eastAsia" w:ascii="仿宋" w:hAnsi="仿宋" w:eastAsia="仿宋" w:cs="仿宋"/>
          <w:sz w:val="28"/>
          <w:szCs w:val="28"/>
        </w:rPr>
        <w:t>、特种作业人员安全资格</w:t>
      </w:r>
      <w:r>
        <w:rPr>
          <w:rFonts w:hint="eastAsia" w:ascii="仿宋" w:hAnsi="仿宋" w:eastAsia="仿宋" w:cs="仿宋"/>
          <w:color w:val="0000FF"/>
          <w:sz w:val="28"/>
          <w:szCs w:val="28"/>
          <w:lang w:val="en-US" w:eastAsia="zh-CN"/>
        </w:rPr>
        <w:t>证</w:t>
      </w:r>
      <w:r>
        <w:rPr>
          <w:rFonts w:hint="eastAsia" w:ascii="仿宋" w:hAnsi="仿宋" w:eastAsia="仿宋" w:cs="仿宋"/>
          <w:sz w:val="28"/>
          <w:szCs w:val="28"/>
        </w:rPr>
        <w:t>、作业人员意外伤害险缴纳证明等文件，并对其真实性负责。乙方因资质吊销或其他原因不能满足备案条件的要主动及时告知甲方。</w:t>
      </w:r>
    </w:p>
    <w:p w14:paraId="1FEC933E">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2、</w:t>
      </w:r>
      <w:r>
        <w:rPr>
          <w:rFonts w:hint="eastAsia" w:ascii="仿宋" w:hAnsi="仿宋" w:eastAsia="仿宋" w:cs="仿宋"/>
          <w:sz w:val="28"/>
          <w:szCs w:val="28"/>
          <w:lang w:val="en-US" w:eastAsia="zh-CN"/>
        </w:rPr>
        <w:t>乙方在作业前必须通过甲方的安全备案审核，接受甲方安全技术交底，并按要求履行签认手续，服从甲方安全管理，配合上级单位和主管部门对工程项目的安全检查，对存在问题积极组织整改。</w:t>
      </w:r>
    </w:p>
    <w:p w14:paraId="4352355F">
      <w:pPr>
        <w:ind w:firstLine="560" w:firstLineChars="200"/>
        <w:rPr>
          <w:rFonts w:hint="eastAsia" w:ascii="仿宋" w:hAnsi="仿宋" w:eastAsia="仿宋" w:cs="仿宋"/>
          <w:sz w:val="28"/>
          <w:szCs w:val="28"/>
        </w:rPr>
      </w:pPr>
      <w:r>
        <w:rPr>
          <w:rFonts w:hint="eastAsia" w:ascii="仿宋" w:hAnsi="仿宋" w:eastAsia="仿宋" w:cs="仿宋"/>
          <w:sz w:val="28"/>
          <w:szCs w:val="28"/>
        </w:rPr>
        <w:t>3、乙方进入甲方现场的作业人员应符合国家和地方的有关用工规定，应是乙方企业在册的体检合格人员，不得患有职业禁忌症或传染病等，不得雇佣超过</w:t>
      </w:r>
      <w:r>
        <w:rPr>
          <w:rFonts w:hint="eastAsia" w:ascii="仿宋" w:hAnsi="仿宋" w:eastAsia="仿宋" w:cs="仿宋"/>
          <w:color w:val="auto"/>
          <w:sz w:val="28"/>
          <w:szCs w:val="28"/>
        </w:rPr>
        <w:t>法定退休年龄的员工</w:t>
      </w:r>
      <w:r>
        <w:rPr>
          <w:rFonts w:hint="eastAsia" w:ascii="仿宋" w:hAnsi="仿宋" w:eastAsia="仿宋" w:cs="仿宋"/>
          <w:sz w:val="28"/>
          <w:szCs w:val="28"/>
        </w:rPr>
        <w:t>进入施工现场。</w:t>
      </w:r>
    </w:p>
    <w:p w14:paraId="32DCB277">
      <w:pPr>
        <w:ind w:firstLine="560" w:firstLineChars="200"/>
        <w:rPr>
          <w:rFonts w:hint="eastAsia" w:ascii="仿宋" w:hAnsi="仿宋" w:eastAsia="仿宋" w:cs="仿宋"/>
          <w:sz w:val="28"/>
          <w:szCs w:val="28"/>
        </w:rPr>
      </w:pPr>
      <w:r>
        <w:rPr>
          <w:rFonts w:hint="eastAsia" w:ascii="仿宋" w:hAnsi="仿宋" w:eastAsia="仿宋" w:cs="仿宋"/>
          <w:sz w:val="28"/>
          <w:szCs w:val="28"/>
        </w:rPr>
        <w:t>4、乙方进场人员必须接受安全生产教育，在进场前向甲方报送《施工单位员工进场登记表》、《职工三级安全教育档案》（附身份证复印件、特种作业操作证），未经安全生产教育的从业人员，不得上岗作业。乙方应对施工人员实行实名制管理，作业人员上岗时必须佩戴相关作业证件。</w:t>
      </w:r>
    </w:p>
    <w:p w14:paraId="6A4A3D41">
      <w:pPr>
        <w:ind w:firstLine="560" w:firstLineChars="200"/>
        <w:rPr>
          <w:rFonts w:hint="eastAsia" w:ascii="仿宋" w:hAnsi="仿宋" w:eastAsia="仿宋" w:cs="仿宋"/>
          <w:sz w:val="28"/>
          <w:szCs w:val="28"/>
        </w:rPr>
      </w:pPr>
      <w:r>
        <w:rPr>
          <w:rFonts w:hint="eastAsia" w:ascii="仿宋" w:hAnsi="仿宋" w:eastAsia="仿宋" w:cs="仿宋"/>
          <w:sz w:val="28"/>
          <w:szCs w:val="28"/>
        </w:rPr>
        <w:t>5、危险性作业工序和危险作业场所或使用新工艺、新设备、新材料时，乙方必须安排乙方施工人员进行专项安全教育、培训和交底。</w:t>
      </w:r>
    </w:p>
    <w:p w14:paraId="3155BF49">
      <w:pPr>
        <w:ind w:firstLine="560" w:firstLineChars="200"/>
        <w:rPr>
          <w:rFonts w:hint="eastAsia" w:ascii="仿宋" w:hAnsi="仿宋" w:eastAsia="仿宋" w:cs="仿宋"/>
          <w:sz w:val="28"/>
          <w:szCs w:val="28"/>
        </w:rPr>
      </w:pPr>
      <w:r>
        <w:rPr>
          <w:rFonts w:hint="eastAsia" w:ascii="仿宋" w:hAnsi="仿宋" w:eastAsia="仿宋" w:cs="仿宋"/>
          <w:sz w:val="28"/>
          <w:szCs w:val="28"/>
        </w:rPr>
        <w:t>6、乙方对其作业人员必须履行安全告知义务，使作业人员完全了解其作业场所和工作岗位存在的危险因素、防范措施及事故应急措施，在作业前，进行危险点分析，明确防范措施和事故应急措施，并由乙方负责人对作业班组和全体人员进行安全交底，形成相关文件资料。</w:t>
      </w:r>
    </w:p>
    <w:p w14:paraId="3A422AB6">
      <w:pPr>
        <w:ind w:firstLine="560" w:firstLineChars="200"/>
        <w:rPr>
          <w:rFonts w:hint="eastAsia" w:ascii="仿宋" w:hAnsi="仿宋" w:eastAsia="仿宋" w:cs="仿宋"/>
          <w:sz w:val="28"/>
          <w:szCs w:val="28"/>
        </w:rPr>
      </w:pPr>
      <w:r>
        <w:rPr>
          <w:rFonts w:hint="eastAsia" w:ascii="仿宋" w:hAnsi="仿宋" w:eastAsia="仿宋" w:cs="仿宋"/>
          <w:sz w:val="28"/>
          <w:szCs w:val="28"/>
        </w:rPr>
        <w:t>7、乙方应促使其作业人员严格执行乙方的安全规章制度、操作规程等规定，对于违反规定作业的人员应及时按照乙方规章制度进行处理。</w:t>
      </w:r>
    </w:p>
    <w:p w14:paraId="67526414">
      <w:pPr>
        <w:ind w:firstLine="560" w:firstLineChars="200"/>
        <w:rPr>
          <w:rFonts w:hint="eastAsia" w:ascii="仿宋" w:hAnsi="仿宋" w:eastAsia="仿宋" w:cs="仿宋"/>
          <w:sz w:val="28"/>
          <w:szCs w:val="28"/>
        </w:rPr>
      </w:pPr>
      <w:r>
        <w:rPr>
          <w:rFonts w:hint="eastAsia" w:ascii="仿宋" w:hAnsi="仿宋" w:eastAsia="仿宋" w:cs="仿宋"/>
          <w:sz w:val="28"/>
          <w:szCs w:val="28"/>
        </w:rPr>
        <w:t>8、乙方必须配备专职/兼职安全员，负责安全检查和协调工作，并参加甲方组织的安全例会，配合甲方解决现场的安全生产问题。</w:t>
      </w:r>
    </w:p>
    <w:p w14:paraId="4E707F65">
      <w:pPr>
        <w:ind w:firstLine="560" w:firstLineChars="200"/>
        <w:rPr>
          <w:rFonts w:hint="eastAsia" w:ascii="仿宋" w:hAnsi="仿宋" w:eastAsia="仿宋" w:cs="仿宋"/>
          <w:sz w:val="28"/>
          <w:szCs w:val="28"/>
        </w:rPr>
      </w:pPr>
      <w:r>
        <w:rPr>
          <w:rFonts w:hint="eastAsia" w:ascii="仿宋" w:hAnsi="仿宋" w:eastAsia="仿宋" w:cs="仿宋"/>
          <w:sz w:val="28"/>
          <w:szCs w:val="28"/>
        </w:rPr>
        <w:t>9、乙方应为其作业人员提供符合国家标准或行业标准的劳动防护用品，乙方提供的进场材料、机具设备应具有安全性能检测报告，乙方不得购买、使用不符合国家、行业标准的原材料、设备、装置、防护用品、 器材、安全检测仪器等。乙方进入甲方</w:t>
      </w:r>
      <w:r>
        <w:rPr>
          <w:rFonts w:hint="eastAsia" w:ascii="仿宋" w:hAnsi="仿宋" w:eastAsia="仿宋" w:cs="仿宋"/>
          <w:sz w:val="28"/>
          <w:szCs w:val="28"/>
          <w:lang w:val="en-US" w:eastAsia="zh-CN"/>
        </w:rPr>
        <w:t>生产经营</w:t>
      </w:r>
      <w:r>
        <w:rPr>
          <w:rFonts w:hint="eastAsia" w:ascii="仿宋" w:hAnsi="仿宋" w:eastAsia="仿宋" w:cs="仿宋"/>
          <w:sz w:val="28"/>
          <w:szCs w:val="28"/>
        </w:rPr>
        <w:t>区域、行政区域、其他管理区域的作业车辆、机械、设备必须处于良好的安全状态，且相关手续齐全，不存在其他安全风险。</w:t>
      </w:r>
    </w:p>
    <w:p w14:paraId="401BF6A2">
      <w:pPr>
        <w:ind w:firstLine="560" w:firstLineChars="200"/>
        <w:rPr>
          <w:rFonts w:hint="eastAsia" w:ascii="仿宋" w:hAnsi="仿宋" w:eastAsia="仿宋" w:cs="仿宋"/>
          <w:sz w:val="28"/>
          <w:szCs w:val="28"/>
        </w:rPr>
      </w:pPr>
      <w:r>
        <w:rPr>
          <w:rFonts w:hint="eastAsia" w:ascii="仿宋" w:hAnsi="仿宋" w:eastAsia="仿宋" w:cs="仿宋"/>
          <w:sz w:val="28"/>
          <w:szCs w:val="28"/>
        </w:rPr>
        <w:t>10、与在作业区域内的其他单位建立联系，及时向各方通报安全信息，并在甲方指定的区域、时间范围内组织作业，未经甲方许可，不得到其他区域作业，防止因交叉作业过程中沟通协调不到位而造成事故。</w:t>
      </w:r>
    </w:p>
    <w:p w14:paraId="5DA4D1DA">
      <w:pPr>
        <w:ind w:firstLine="560" w:firstLineChars="200"/>
        <w:rPr>
          <w:rFonts w:hint="eastAsia" w:ascii="仿宋" w:hAnsi="仿宋" w:eastAsia="仿宋" w:cs="仿宋"/>
          <w:sz w:val="28"/>
          <w:szCs w:val="28"/>
        </w:rPr>
      </w:pPr>
      <w:r>
        <w:rPr>
          <w:rFonts w:hint="eastAsia" w:ascii="仿宋" w:hAnsi="仿宋" w:eastAsia="仿宋" w:cs="仿宋"/>
          <w:sz w:val="28"/>
          <w:szCs w:val="28"/>
        </w:rPr>
        <w:t>11、乙方作业前必须做好现场安全警戒及安全防护措施，安全警示标志设置要明显、有效；对地下管线、架空线路、通讯线路以及已建成的装置采取相应的保护措施。未经甲方同意，严禁随意拆除甲方现场设置的安全防护、安全警示标志等安全设施。</w:t>
      </w:r>
    </w:p>
    <w:p w14:paraId="6A5F36CD">
      <w:pPr>
        <w:ind w:firstLine="560" w:firstLineChars="200"/>
        <w:rPr>
          <w:rFonts w:hint="eastAsia" w:ascii="仿宋" w:hAnsi="仿宋" w:eastAsia="仿宋" w:cs="仿宋"/>
          <w:sz w:val="28"/>
          <w:szCs w:val="28"/>
        </w:rPr>
      </w:pPr>
      <w:r>
        <w:rPr>
          <w:rFonts w:hint="eastAsia" w:ascii="仿宋" w:hAnsi="仿宋" w:eastAsia="仿宋" w:cs="仿宋"/>
          <w:sz w:val="28"/>
          <w:szCs w:val="28"/>
        </w:rPr>
        <w:t>12、对危险性较大的作业项目，如起重吊装、下开挖、高处作业、大型设备安拆、临水、临时用电等，必须编制专项安全施工方案，并在专人监护下实施。</w:t>
      </w:r>
    </w:p>
    <w:p w14:paraId="6A426976">
      <w:pPr>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13、严格执行</w:t>
      </w:r>
      <w:r>
        <w:rPr>
          <w:rFonts w:hint="eastAsia" w:ascii="仿宋" w:hAnsi="仿宋" w:eastAsia="仿宋" w:cs="仿宋"/>
          <w:color w:val="auto"/>
          <w:sz w:val="28"/>
          <w:szCs w:val="28"/>
          <w:lang w:val="en-US" w:eastAsia="zh-CN"/>
        </w:rPr>
        <w:t>甲方</w:t>
      </w:r>
      <w:r>
        <w:rPr>
          <w:rFonts w:hint="eastAsia" w:ascii="仿宋" w:hAnsi="仿宋" w:eastAsia="仿宋" w:cs="仿宋"/>
          <w:color w:val="auto"/>
          <w:sz w:val="28"/>
          <w:szCs w:val="28"/>
        </w:rPr>
        <w:t>动火作业、</w:t>
      </w:r>
      <w:r>
        <w:rPr>
          <w:rFonts w:hint="eastAsia" w:ascii="仿宋" w:hAnsi="仿宋" w:eastAsia="仿宋" w:cs="仿宋"/>
          <w:color w:val="auto"/>
          <w:sz w:val="28"/>
          <w:szCs w:val="28"/>
          <w:lang w:val="en-US" w:eastAsia="zh-CN"/>
        </w:rPr>
        <w:t>登高作业、临时用电、吊装等</w:t>
      </w:r>
      <w:r>
        <w:rPr>
          <w:rFonts w:hint="eastAsia" w:ascii="仿宋" w:hAnsi="仿宋" w:eastAsia="仿宋" w:cs="仿宋"/>
          <w:color w:val="auto"/>
          <w:sz w:val="28"/>
          <w:szCs w:val="28"/>
        </w:rPr>
        <w:t>审批制度，</w:t>
      </w:r>
      <w:r>
        <w:rPr>
          <w:rFonts w:hint="eastAsia" w:ascii="仿宋" w:hAnsi="仿宋" w:eastAsia="仿宋" w:cs="仿宋"/>
          <w:color w:val="auto"/>
          <w:sz w:val="28"/>
          <w:szCs w:val="28"/>
          <w:lang w:val="en-US" w:eastAsia="zh-CN"/>
        </w:rPr>
        <w:t>制定</w:t>
      </w:r>
      <w:r>
        <w:rPr>
          <w:rFonts w:hint="eastAsia" w:ascii="仿宋" w:hAnsi="仿宋" w:eastAsia="仿宋" w:cs="仿宋"/>
          <w:color w:val="auto"/>
          <w:sz w:val="28"/>
          <w:szCs w:val="28"/>
        </w:rPr>
        <w:t>相应的安全措施和防火措施</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经审批后方可进行相关作业</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乙方员工休息区内若需要使用甲方电气设备，应经甲方同意后，合规使用。</w:t>
      </w:r>
    </w:p>
    <w:p w14:paraId="0639A60E">
      <w:pPr>
        <w:ind w:firstLine="560" w:firstLineChars="200"/>
        <w:rPr>
          <w:rFonts w:hint="eastAsia" w:ascii="仿宋" w:hAnsi="仿宋" w:eastAsia="仿宋" w:cs="仿宋"/>
          <w:sz w:val="28"/>
          <w:szCs w:val="28"/>
        </w:rPr>
      </w:pPr>
      <w:r>
        <w:rPr>
          <w:rFonts w:hint="eastAsia" w:ascii="仿宋" w:hAnsi="仿宋" w:eastAsia="仿宋" w:cs="仿宋"/>
          <w:sz w:val="28"/>
          <w:szCs w:val="28"/>
        </w:rPr>
        <w:t>14、定期组织劳务作业人员身体检查，并按照国家规定为本单位人员办理工伤保险、人身意外伤害保险。</w:t>
      </w:r>
    </w:p>
    <w:p w14:paraId="515145E2">
      <w:pPr>
        <w:ind w:firstLine="560" w:firstLineChars="20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15、乙方必须严格执行“事故报告制度”，如作业现场发生工伤亡事故，必须立即报告甲方，并全力抢救伤员，保护事故现场，设置警戒。如因抢救伤员必须移动现场设备、设施时，要做记录或拍照，不准破坏事故现场，积极配合甲方及甲方上级部门对事故的调查和现场勘察</w:t>
      </w:r>
      <w:r>
        <w:rPr>
          <w:rFonts w:hint="eastAsia" w:ascii="仿宋" w:hAnsi="仿宋" w:eastAsia="仿宋" w:cs="仿宋"/>
          <w:sz w:val="28"/>
          <w:szCs w:val="28"/>
          <w:highlight w:val="none"/>
          <w:lang w:eastAsia="zh-CN"/>
        </w:rPr>
        <w:t>。</w:t>
      </w:r>
    </w:p>
    <w:p w14:paraId="56DACD49">
      <w:pPr>
        <w:ind w:firstLine="560" w:firstLineChars="200"/>
        <w:rPr>
          <w:rFonts w:hint="eastAsia" w:ascii="仿宋" w:hAnsi="仿宋" w:eastAsia="仿宋" w:cs="仿宋"/>
          <w:sz w:val="28"/>
          <w:szCs w:val="28"/>
        </w:rPr>
      </w:pPr>
      <w:r>
        <w:rPr>
          <w:rFonts w:hint="eastAsia" w:ascii="仿宋" w:hAnsi="仿宋" w:eastAsia="仿宋" w:cs="仿宋"/>
          <w:sz w:val="28"/>
          <w:szCs w:val="28"/>
        </w:rPr>
        <w:t>16、对甲方、监理及上级单位和人员违反安全生产规定并可能造成安全事故的指令有权拒绝执行，对甲方在安全管理工作中存在的问题有权提出意见和改进建议。</w:t>
      </w:r>
    </w:p>
    <w:p w14:paraId="0056FDDC">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17、</w:t>
      </w:r>
      <w:r>
        <w:rPr>
          <w:rFonts w:hint="eastAsia" w:ascii="仿宋" w:hAnsi="仿宋" w:eastAsia="仿宋" w:cs="仿宋"/>
          <w:sz w:val="28"/>
          <w:szCs w:val="28"/>
          <w:lang w:val="en-US" w:eastAsia="zh-CN"/>
        </w:rPr>
        <w:t>乙方施工工地周围应当按照法规要求设置连续、密闭的围挡，施工工地地面、车行道路应当进行硬化等降尘处理，建筑垃圾及渣土应按规范清运，对工程材料、砂石、土方等易产生扬尘的物料应当密闭处理，严禁现场搅拌制作混凝土。</w:t>
      </w:r>
    </w:p>
    <w:p w14:paraId="5D65D416">
      <w:pPr>
        <w:ind w:firstLine="560" w:firstLineChars="200"/>
        <w:rPr>
          <w:rFonts w:hint="eastAsia" w:ascii="仿宋" w:hAnsi="仿宋" w:eastAsia="仿宋" w:cs="仿宋"/>
          <w:sz w:val="28"/>
          <w:szCs w:val="28"/>
        </w:rPr>
      </w:pPr>
      <w:r>
        <w:rPr>
          <w:rFonts w:hint="eastAsia" w:ascii="仿宋" w:hAnsi="仿宋" w:eastAsia="仿宋" w:cs="仿宋"/>
          <w:sz w:val="28"/>
          <w:szCs w:val="28"/>
        </w:rPr>
        <w:t>18、道路与管线施工作业，施工机械在挖土、装土、堆土、路面切割、破碎等作业时，应当采取洒水、喷雾等措施；对已回填后的沟槽，应当采取洒水、覆盖等措施；使用风钻挖掘地面或者清扫施工现场时，应当向地面洒水。</w:t>
      </w:r>
    </w:p>
    <w:p w14:paraId="68E4A5F8">
      <w:pPr>
        <w:ind w:firstLine="560" w:firstLineChars="200"/>
        <w:rPr>
          <w:rFonts w:hint="eastAsia" w:ascii="仿宋" w:hAnsi="仿宋" w:eastAsia="仿宋" w:cs="仿宋"/>
          <w:sz w:val="28"/>
          <w:szCs w:val="28"/>
        </w:rPr>
      </w:pPr>
      <w:r>
        <w:rPr>
          <w:rFonts w:hint="eastAsia" w:ascii="仿宋" w:hAnsi="仿宋" w:eastAsia="仿宋" w:cs="仿宋"/>
          <w:sz w:val="28"/>
          <w:szCs w:val="28"/>
        </w:rPr>
        <w:t>19、道路保洁作业应当遵守下列防尘规定：采用人工方式清扫道路的，应当符合市容环境卫生作业规范；路面破损的，应当采取防尘措施，及时修复；下水道的清疏污泥应当在当日清运，不得在道路上堆积。</w:t>
      </w:r>
    </w:p>
    <w:p w14:paraId="317E279D">
      <w:pPr>
        <w:ind w:firstLine="560" w:firstLineChars="200"/>
        <w:rPr>
          <w:rFonts w:hint="eastAsia" w:ascii="仿宋" w:hAnsi="仿宋" w:eastAsia="仿宋" w:cs="仿宋"/>
          <w:sz w:val="28"/>
          <w:szCs w:val="28"/>
        </w:rPr>
      </w:pPr>
      <w:r>
        <w:rPr>
          <w:rFonts w:hint="eastAsia" w:ascii="仿宋" w:hAnsi="仿宋" w:eastAsia="仿宋" w:cs="仿宋"/>
          <w:sz w:val="28"/>
          <w:szCs w:val="28"/>
        </w:rPr>
        <w:t>20、对设备维修、清洗作业等过程中，产生的危险废弃物应严格按《固体废物污染环境防治法》、《危险废物贮存污染控制标准》执行，做好危险废物贮存和处置工作。禁止将危险废物混入生活垃圾或随意丢弃，必须委托具备有危废处置资质的单位进行处置。</w:t>
      </w:r>
    </w:p>
    <w:p w14:paraId="10C312F5">
      <w:pPr>
        <w:ind w:firstLine="560" w:firstLineChars="200"/>
        <w:rPr>
          <w:rFonts w:hint="eastAsia" w:ascii="仿宋" w:hAnsi="仿宋" w:eastAsia="仿宋" w:cs="仿宋"/>
          <w:sz w:val="28"/>
          <w:szCs w:val="28"/>
        </w:rPr>
      </w:pPr>
      <w:r>
        <w:rPr>
          <w:rFonts w:hint="eastAsia" w:ascii="仿宋" w:hAnsi="仿宋" w:eastAsia="仿宋" w:cs="仿宋"/>
          <w:sz w:val="28"/>
          <w:szCs w:val="28"/>
        </w:rPr>
        <w:t>21、施工（维修）现场场界噪音排放应符合现行国家标准《建筑施工场界环境噪声排放标准》相关规定。施工现场应对场界噪声排放进行监测、记录和控制，并应采取降低噪音的措施。现场宜选用低噪声、低振动的设备，强噪音设备宜设置在远离居民区的一侧，并应采用隔声、吸声材料搭设的防护棚或屏障。</w:t>
      </w:r>
    </w:p>
    <w:p w14:paraId="1E0B2D8C">
      <w:pPr>
        <w:ind w:firstLine="560" w:firstLineChars="200"/>
        <w:rPr>
          <w:rFonts w:hint="eastAsia" w:ascii="仿宋" w:hAnsi="仿宋" w:eastAsia="仿宋" w:cs="仿宋"/>
          <w:sz w:val="28"/>
          <w:szCs w:val="28"/>
        </w:rPr>
      </w:pPr>
      <w:r>
        <w:rPr>
          <w:rFonts w:hint="eastAsia" w:ascii="仿宋" w:hAnsi="仿宋" w:eastAsia="仿宋" w:cs="仿宋"/>
          <w:sz w:val="28"/>
          <w:szCs w:val="28"/>
        </w:rPr>
        <w:t>22、乙方在施工期间只能在甲方规定的路线进出公司，只能在规定的施工区域内作业，禁止私自进入甲方其他生产区域。</w:t>
      </w:r>
    </w:p>
    <w:p w14:paraId="40CF846A">
      <w:pPr>
        <w:ind w:firstLine="560" w:firstLineChars="200"/>
        <w:rPr>
          <w:rFonts w:hint="eastAsia" w:ascii="仿宋" w:hAnsi="仿宋" w:eastAsia="仿宋" w:cs="仿宋"/>
          <w:sz w:val="28"/>
          <w:szCs w:val="28"/>
        </w:rPr>
      </w:pPr>
      <w:r>
        <w:rPr>
          <w:rFonts w:hint="eastAsia" w:ascii="仿宋" w:hAnsi="仿宋" w:eastAsia="仿宋" w:cs="仿宋"/>
          <w:sz w:val="28"/>
          <w:szCs w:val="28"/>
        </w:rPr>
        <w:t>23、乙方应服从甲方和监理单位的安全管理。</w:t>
      </w:r>
    </w:p>
    <w:p w14:paraId="39420D03">
      <w:pPr>
        <w:ind w:firstLine="562" w:firstLineChars="200"/>
        <w:rPr>
          <w:rFonts w:hint="default" w:ascii="仿宋" w:hAnsi="仿宋" w:eastAsia="仿宋" w:cs="仿宋"/>
          <w:b/>
          <w:bCs/>
          <w:sz w:val="28"/>
          <w:szCs w:val="28"/>
          <w:lang w:val="en-US" w:eastAsia="zh-CN"/>
        </w:rPr>
      </w:pPr>
      <w:r>
        <w:rPr>
          <w:rFonts w:hint="eastAsia" w:ascii="仿宋" w:hAnsi="仿宋" w:eastAsia="仿宋" w:cs="仿宋"/>
          <w:b/>
          <w:bCs/>
          <w:sz w:val="28"/>
          <w:szCs w:val="28"/>
        </w:rPr>
        <w:t>第</w:t>
      </w:r>
      <w:r>
        <w:rPr>
          <w:rFonts w:hint="eastAsia" w:ascii="仿宋" w:hAnsi="仿宋" w:eastAsia="仿宋" w:cs="仿宋"/>
          <w:b/>
          <w:bCs/>
          <w:sz w:val="28"/>
          <w:szCs w:val="28"/>
          <w:lang w:val="en-US" w:eastAsia="zh-CN"/>
        </w:rPr>
        <w:t>四</w:t>
      </w:r>
      <w:r>
        <w:rPr>
          <w:rFonts w:hint="eastAsia" w:ascii="仿宋" w:hAnsi="仿宋" w:eastAsia="仿宋" w:cs="仿宋"/>
          <w:b/>
          <w:bCs/>
          <w:sz w:val="28"/>
          <w:szCs w:val="28"/>
        </w:rPr>
        <w:t>条、</w:t>
      </w:r>
      <w:r>
        <w:rPr>
          <w:rFonts w:hint="eastAsia" w:ascii="仿宋" w:hAnsi="仿宋" w:eastAsia="仿宋" w:cs="仿宋"/>
          <w:b/>
          <w:bCs/>
          <w:sz w:val="28"/>
          <w:szCs w:val="28"/>
          <w:lang w:val="en-US" w:eastAsia="zh-CN"/>
        </w:rPr>
        <w:t>违约责任</w:t>
      </w:r>
    </w:p>
    <w:p w14:paraId="090374C1">
      <w:pPr>
        <w:ind w:firstLine="560" w:firstLineChars="200"/>
        <w:rPr>
          <w:rFonts w:hint="eastAsia" w:ascii="仿宋" w:hAnsi="仿宋" w:eastAsia="仿宋" w:cs="仿宋"/>
          <w:sz w:val="28"/>
          <w:szCs w:val="28"/>
        </w:rPr>
      </w:pPr>
      <w:r>
        <w:rPr>
          <w:rFonts w:hint="eastAsia" w:ascii="仿宋" w:hAnsi="仿宋" w:eastAsia="仿宋" w:cs="仿宋"/>
          <w:sz w:val="28"/>
          <w:szCs w:val="28"/>
        </w:rPr>
        <w:t>1、甲方组织安全检查或甲方工程管理人员、项目经理以及安全监督人员对施工现场进行例行检查、抽查发现以下行为的，有权</w:t>
      </w:r>
      <w:r>
        <w:rPr>
          <w:rFonts w:hint="eastAsia" w:ascii="仿宋" w:hAnsi="仿宋" w:eastAsia="仿宋" w:cs="仿宋"/>
          <w:sz w:val="28"/>
          <w:szCs w:val="28"/>
          <w:lang w:val="en-US" w:eastAsia="zh-CN"/>
        </w:rPr>
        <w:t>处罚</w:t>
      </w:r>
      <w:r>
        <w:rPr>
          <w:rFonts w:hint="eastAsia" w:ascii="仿宋" w:hAnsi="仿宋" w:eastAsia="仿宋" w:cs="仿宋"/>
          <w:sz w:val="28"/>
          <w:szCs w:val="28"/>
        </w:rPr>
        <w:t>乙方1000元以上 20000元以下的金额作为违约金，并予以通报。有关违约金由乙方向甲方财务部缴纳，乙方未缴纳，甲方有权直接在</w:t>
      </w:r>
      <w:r>
        <w:rPr>
          <w:rFonts w:hint="eastAsia" w:ascii="仿宋" w:hAnsi="仿宋" w:eastAsia="仿宋" w:cs="仿宋"/>
          <w:sz w:val="28"/>
          <w:szCs w:val="28"/>
          <w:lang w:val="en-US" w:eastAsia="zh-CN"/>
        </w:rPr>
        <w:t>后期电费缴纳</w:t>
      </w:r>
      <w:r>
        <w:rPr>
          <w:rFonts w:hint="eastAsia" w:ascii="仿宋" w:hAnsi="仿宋" w:eastAsia="仿宋" w:cs="仿宋"/>
          <w:sz w:val="28"/>
          <w:szCs w:val="28"/>
        </w:rPr>
        <w:t>中直接扣除，不足扣除，甲方有权另行索赔：</w:t>
      </w:r>
    </w:p>
    <w:p w14:paraId="33FE86EA">
      <w:pPr>
        <w:ind w:firstLine="560" w:firstLineChars="200"/>
        <w:rPr>
          <w:rFonts w:hint="eastAsia" w:ascii="仿宋" w:hAnsi="仿宋" w:eastAsia="仿宋" w:cs="仿宋"/>
          <w:sz w:val="28"/>
          <w:szCs w:val="28"/>
        </w:rPr>
      </w:pPr>
      <w:r>
        <w:rPr>
          <w:rFonts w:hint="eastAsia" w:ascii="仿宋" w:hAnsi="仿宋" w:eastAsia="仿宋" w:cs="仿宋"/>
          <w:sz w:val="28"/>
          <w:szCs w:val="28"/>
        </w:rPr>
        <w:t>（1）严重违反作业规定和操作规程的；</w:t>
      </w:r>
    </w:p>
    <w:p w14:paraId="0DD46CA7">
      <w:pPr>
        <w:ind w:firstLine="560" w:firstLineChars="200"/>
        <w:rPr>
          <w:rFonts w:hint="eastAsia" w:ascii="仿宋" w:hAnsi="仿宋" w:eastAsia="仿宋" w:cs="仿宋"/>
          <w:sz w:val="28"/>
          <w:szCs w:val="28"/>
        </w:rPr>
      </w:pPr>
      <w:r>
        <w:rPr>
          <w:rFonts w:hint="eastAsia" w:ascii="仿宋" w:hAnsi="仿宋" w:eastAsia="仿宋" w:cs="仿宋"/>
          <w:sz w:val="28"/>
          <w:szCs w:val="28"/>
        </w:rPr>
        <w:t>（2）未履行危险作业审批，擅自从事危险作业的；</w:t>
      </w:r>
    </w:p>
    <w:p w14:paraId="4A32E7DC">
      <w:pPr>
        <w:ind w:firstLine="560" w:firstLineChars="200"/>
        <w:rPr>
          <w:rFonts w:hint="eastAsia" w:ascii="仿宋" w:hAnsi="仿宋" w:eastAsia="仿宋" w:cs="仿宋"/>
          <w:sz w:val="28"/>
          <w:szCs w:val="28"/>
        </w:rPr>
      </w:pPr>
      <w:r>
        <w:rPr>
          <w:rFonts w:hint="eastAsia" w:ascii="仿宋" w:hAnsi="仿宋" w:eastAsia="仿宋" w:cs="仿宋"/>
          <w:sz w:val="28"/>
          <w:szCs w:val="28"/>
        </w:rPr>
        <w:t>（3）三级安全教育和职业卫生培训落实不到位，安全教育管理档案不健全的；</w:t>
      </w:r>
    </w:p>
    <w:p w14:paraId="0BF01F56">
      <w:pPr>
        <w:ind w:firstLine="560" w:firstLineChars="200"/>
        <w:rPr>
          <w:rFonts w:hint="eastAsia" w:ascii="仿宋" w:hAnsi="仿宋" w:eastAsia="仿宋" w:cs="仿宋"/>
          <w:sz w:val="28"/>
          <w:szCs w:val="28"/>
        </w:rPr>
      </w:pPr>
      <w:r>
        <w:rPr>
          <w:rFonts w:hint="eastAsia" w:ascii="仿宋" w:hAnsi="仿宋" w:eastAsia="仿宋" w:cs="仿宋"/>
          <w:sz w:val="28"/>
          <w:szCs w:val="28"/>
        </w:rPr>
        <w:t>（4）特种作业人员管理档案不健全，未持证上岗或操作证过期使用的，设备设施安全技术状况不达标的；</w:t>
      </w:r>
    </w:p>
    <w:p w14:paraId="20AF6AA6">
      <w:pPr>
        <w:ind w:firstLine="560" w:firstLineChars="200"/>
        <w:rPr>
          <w:rFonts w:hint="eastAsia" w:ascii="仿宋" w:hAnsi="仿宋" w:eastAsia="仿宋" w:cs="仿宋"/>
          <w:sz w:val="28"/>
          <w:szCs w:val="28"/>
        </w:rPr>
      </w:pPr>
      <w:r>
        <w:rPr>
          <w:rFonts w:hint="eastAsia" w:ascii="仿宋" w:hAnsi="仿宋" w:eastAsia="仿宋" w:cs="仿宋"/>
          <w:sz w:val="28"/>
          <w:szCs w:val="28"/>
        </w:rPr>
        <w:t>（5）相关资质证照未按期检定、超期使用的；</w:t>
      </w:r>
    </w:p>
    <w:p w14:paraId="5D6E110B">
      <w:pPr>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（6）迟报安全生产事故，或事故发生后未及时组织施救的；  </w:t>
      </w:r>
    </w:p>
    <w:p w14:paraId="0880CB45">
      <w:pPr>
        <w:ind w:firstLine="560" w:firstLineChars="200"/>
        <w:rPr>
          <w:rFonts w:hint="eastAsia" w:ascii="仿宋" w:hAnsi="仿宋" w:eastAsia="仿宋" w:cs="仿宋"/>
          <w:sz w:val="28"/>
          <w:szCs w:val="28"/>
        </w:rPr>
      </w:pPr>
      <w:r>
        <w:rPr>
          <w:rFonts w:hint="eastAsia" w:ascii="仿宋" w:hAnsi="仿宋" w:eastAsia="仿宋" w:cs="仿宋"/>
          <w:sz w:val="28"/>
          <w:szCs w:val="28"/>
        </w:rPr>
        <w:t>（7）不服从甲方监管，安全隐患不及时整改的；</w:t>
      </w:r>
    </w:p>
    <w:p w14:paraId="5168F057">
      <w:pPr>
        <w:ind w:firstLine="560" w:firstLineChars="200"/>
        <w:rPr>
          <w:rFonts w:hint="eastAsia" w:ascii="仿宋" w:hAnsi="仿宋" w:eastAsia="仿宋" w:cs="仿宋"/>
          <w:sz w:val="28"/>
          <w:szCs w:val="28"/>
        </w:rPr>
      </w:pPr>
      <w:r>
        <w:rPr>
          <w:rFonts w:hint="eastAsia" w:ascii="仿宋" w:hAnsi="仿宋" w:eastAsia="仿宋" w:cs="仿宋"/>
          <w:sz w:val="28"/>
          <w:szCs w:val="28"/>
        </w:rPr>
        <w:t>（8）其他违规行为。</w:t>
      </w:r>
    </w:p>
    <w:p w14:paraId="1AE371E2">
      <w:pPr>
        <w:ind w:firstLine="560" w:firstLineChars="200"/>
        <w:rPr>
          <w:rFonts w:hint="eastAsia" w:ascii="仿宋" w:hAnsi="仿宋" w:eastAsia="仿宋" w:cs="仿宋"/>
          <w:sz w:val="28"/>
          <w:szCs w:val="28"/>
        </w:rPr>
      </w:pPr>
      <w:r>
        <w:rPr>
          <w:rFonts w:hint="eastAsia" w:ascii="仿宋" w:hAnsi="仿宋" w:eastAsia="仿宋" w:cs="仿宋"/>
          <w:sz w:val="28"/>
          <w:szCs w:val="28"/>
        </w:rPr>
        <w:t>上述行为包括但不限于法律法规、规章制度、行政部门规范、行政部门指导意见、甲方规章制度、本协议约定的行为和准则。</w:t>
      </w:r>
    </w:p>
    <w:p w14:paraId="505078C2">
      <w:pPr>
        <w:ind w:firstLine="560" w:firstLineChars="200"/>
        <w:rPr>
          <w:rFonts w:hint="eastAsia" w:ascii="仿宋" w:hAnsi="仿宋" w:eastAsia="仿宋" w:cs="仿宋"/>
          <w:sz w:val="28"/>
          <w:szCs w:val="28"/>
        </w:rPr>
      </w:pPr>
      <w:r>
        <w:rPr>
          <w:rFonts w:hint="eastAsia" w:ascii="仿宋" w:hAnsi="仿宋" w:eastAsia="仿宋" w:cs="仿宋"/>
          <w:sz w:val="28"/>
          <w:szCs w:val="28"/>
        </w:rPr>
        <w:t>2、乙方有下列行为之一的，甲方有权要求乙方支付20000元以上100000 元以下的违约金，并采取限制备案准入，限期整顿，直至清退等措施。有关违约金由乙方向甲方财务部缴纳，乙方未缴纳，甲方有权直接在</w:t>
      </w:r>
      <w:r>
        <w:rPr>
          <w:rFonts w:hint="eastAsia" w:ascii="仿宋" w:hAnsi="仿宋" w:eastAsia="仿宋" w:cs="仿宋"/>
          <w:sz w:val="28"/>
          <w:szCs w:val="28"/>
          <w:lang w:val="en-US" w:eastAsia="zh-CN"/>
        </w:rPr>
        <w:t>后期电费缴纳</w:t>
      </w:r>
      <w:r>
        <w:rPr>
          <w:rFonts w:hint="eastAsia" w:ascii="仿宋" w:hAnsi="仿宋" w:eastAsia="仿宋" w:cs="仿宋"/>
          <w:sz w:val="28"/>
          <w:szCs w:val="28"/>
        </w:rPr>
        <w:t>中直接扣除，不足扣除，甲方有权另行索赔。</w:t>
      </w:r>
    </w:p>
    <w:p w14:paraId="5C12425F">
      <w:pPr>
        <w:ind w:firstLine="560" w:firstLineChars="200"/>
        <w:rPr>
          <w:rFonts w:hint="eastAsia" w:ascii="仿宋" w:hAnsi="仿宋" w:eastAsia="仿宋" w:cs="仿宋"/>
          <w:sz w:val="28"/>
          <w:szCs w:val="28"/>
        </w:rPr>
      </w:pPr>
      <w:r>
        <w:rPr>
          <w:rFonts w:hint="eastAsia" w:ascii="仿宋" w:hAnsi="仿宋" w:eastAsia="仿宋" w:cs="仿宋"/>
          <w:sz w:val="28"/>
          <w:szCs w:val="28"/>
        </w:rPr>
        <w:t>（1）严重违章作业，被上级监管部门下达整改指令或通报批评，给甲方造成影响的；</w:t>
      </w:r>
    </w:p>
    <w:p w14:paraId="365020C4">
      <w:pPr>
        <w:ind w:firstLine="560" w:firstLineChars="200"/>
        <w:rPr>
          <w:rFonts w:hint="eastAsia" w:ascii="仿宋" w:hAnsi="仿宋" w:eastAsia="仿宋" w:cs="仿宋"/>
          <w:sz w:val="28"/>
          <w:szCs w:val="28"/>
        </w:rPr>
      </w:pPr>
      <w:r>
        <w:rPr>
          <w:rFonts w:hint="eastAsia" w:ascii="仿宋" w:hAnsi="仿宋" w:eastAsia="仿宋" w:cs="仿宋"/>
          <w:sz w:val="28"/>
          <w:szCs w:val="28"/>
        </w:rPr>
        <w:t>（2）发生人员重伤及以上安全事故，或一年内连续发生两起其他安全生产事故的；</w:t>
      </w:r>
    </w:p>
    <w:p w14:paraId="3CA37E7A">
      <w:pPr>
        <w:ind w:firstLine="560" w:firstLineChars="200"/>
        <w:rPr>
          <w:rFonts w:hint="eastAsia" w:ascii="仿宋" w:hAnsi="仿宋" w:eastAsia="仿宋" w:cs="仿宋"/>
          <w:sz w:val="28"/>
          <w:szCs w:val="28"/>
        </w:rPr>
      </w:pPr>
      <w:r>
        <w:rPr>
          <w:rFonts w:hint="eastAsia" w:ascii="仿宋" w:hAnsi="仿宋" w:eastAsia="仿宋" w:cs="仿宋"/>
          <w:sz w:val="28"/>
          <w:szCs w:val="28"/>
        </w:rPr>
        <w:t>（3）弄虚作假、隐瞒不报、谎报、瞒报生产安全事故的；</w:t>
      </w:r>
    </w:p>
    <w:p w14:paraId="03C32972">
      <w:pPr>
        <w:ind w:firstLine="560" w:firstLineChars="200"/>
        <w:rPr>
          <w:rFonts w:hint="eastAsia" w:ascii="仿宋" w:hAnsi="仿宋" w:eastAsia="仿宋" w:cs="仿宋"/>
          <w:sz w:val="28"/>
          <w:szCs w:val="28"/>
        </w:rPr>
      </w:pPr>
      <w:r>
        <w:rPr>
          <w:rFonts w:hint="eastAsia" w:ascii="仿宋" w:hAnsi="仿宋" w:eastAsia="仿宋" w:cs="仿宋"/>
          <w:sz w:val="28"/>
          <w:szCs w:val="28"/>
        </w:rPr>
        <w:t>（4）其他的严重行为。</w:t>
      </w:r>
    </w:p>
    <w:p w14:paraId="068E3713">
      <w:pPr>
        <w:ind w:firstLine="560" w:firstLineChars="200"/>
        <w:rPr>
          <w:rFonts w:hint="eastAsia" w:ascii="仿宋" w:hAnsi="仿宋" w:eastAsia="仿宋" w:cs="仿宋"/>
          <w:sz w:val="28"/>
          <w:szCs w:val="28"/>
        </w:rPr>
      </w:pPr>
      <w:r>
        <w:rPr>
          <w:rFonts w:hint="eastAsia" w:ascii="仿宋" w:hAnsi="仿宋" w:eastAsia="仿宋" w:cs="仿宋"/>
          <w:sz w:val="28"/>
          <w:szCs w:val="28"/>
        </w:rPr>
        <w:t>3、乙方在施工期间发生的人员伤亡、交通、火灾、机损等安全事故和环境污染事件，乙方负责承担事故的全部责任及费用</w:t>
      </w:r>
      <w:r>
        <w:rPr>
          <w:rFonts w:hint="eastAsia" w:ascii="仿宋" w:hAnsi="仿宋" w:eastAsia="仿宋" w:cs="仿宋"/>
          <w:sz w:val="28"/>
          <w:szCs w:val="28"/>
          <w:lang w:eastAsia="zh-CN"/>
        </w:rPr>
        <w:t>，</w:t>
      </w:r>
      <w:r>
        <w:rPr>
          <w:rFonts w:hint="eastAsia" w:ascii="仿宋" w:hAnsi="仿宋" w:eastAsia="仿宋" w:cs="仿宋"/>
          <w:sz w:val="28"/>
          <w:szCs w:val="28"/>
        </w:rPr>
        <w:t>给甲方造成损失，乙方应向甲方赔偿给甲方造成的全部经济损失，包括但不限于停工整改导致的损失、行政处罚、诉讼费、律师费等。</w:t>
      </w:r>
    </w:p>
    <w:p w14:paraId="3CFA8F26">
      <w:pPr>
        <w:ind w:firstLine="560" w:firstLineChars="200"/>
        <w:rPr>
          <w:rFonts w:hint="eastAsia" w:ascii="仿宋" w:hAnsi="仿宋" w:eastAsia="仿宋" w:cs="仿宋"/>
          <w:sz w:val="28"/>
          <w:szCs w:val="28"/>
        </w:rPr>
      </w:pPr>
      <w:r>
        <w:rPr>
          <w:rFonts w:hint="eastAsia" w:ascii="仿宋" w:hAnsi="仿宋" w:eastAsia="仿宋" w:cs="仿宋"/>
          <w:sz w:val="28"/>
          <w:szCs w:val="28"/>
        </w:rPr>
        <w:t>4、由于乙方工程质量不合格导致的安全事故，由乙方承担全部责任，并赔偿甲方因此遭受的全部损失，包括但不限于停工整改导致的损失、行政处罚、诉讼费、律师费等。</w:t>
      </w:r>
    </w:p>
    <w:p w14:paraId="14E4E27F">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5、由于乙方在施工及项目维护期间导致甲方资产受损，由乙方承担全部责任，并赔偿甲方因此遭受的全部损失，包括但不限于停工整改导致的损失、行政处罚、诉讼费、律师费等。</w:t>
      </w:r>
    </w:p>
    <w:p w14:paraId="6C7A31B3">
      <w:pPr>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b/>
          <w:bCs/>
          <w:sz w:val="28"/>
          <w:szCs w:val="28"/>
        </w:rPr>
        <w:t>第</w:t>
      </w:r>
      <w:r>
        <w:rPr>
          <w:rFonts w:hint="eastAsia" w:ascii="仿宋" w:hAnsi="仿宋" w:eastAsia="仿宋" w:cs="仿宋"/>
          <w:b/>
          <w:bCs/>
          <w:sz w:val="28"/>
          <w:szCs w:val="28"/>
          <w:lang w:val="en-US" w:eastAsia="zh-CN"/>
        </w:rPr>
        <w:t>五</w:t>
      </w:r>
      <w:r>
        <w:rPr>
          <w:rFonts w:hint="eastAsia" w:ascii="仿宋" w:hAnsi="仿宋" w:eastAsia="仿宋" w:cs="仿宋"/>
          <w:b/>
          <w:bCs/>
          <w:sz w:val="28"/>
          <w:szCs w:val="28"/>
        </w:rPr>
        <w:t>条、其他约定</w:t>
      </w:r>
    </w:p>
    <w:p w14:paraId="6C91E731">
      <w:pPr>
        <w:ind w:firstLine="560" w:firstLineChars="200"/>
        <w:rPr>
          <w:rFonts w:hint="eastAsia" w:ascii="仿宋" w:hAnsi="仿宋" w:eastAsia="仿宋" w:cs="仿宋"/>
          <w:sz w:val="28"/>
          <w:szCs w:val="28"/>
        </w:rPr>
      </w:pPr>
      <w:r>
        <w:rPr>
          <w:rFonts w:hint="eastAsia" w:ascii="仿宋" w:hAnsi="仿宋" w:eastAsia="仿宋" w:cs="仿宋"/>
          <w:sz w:val="28"/>
          <w:szCs w:val="28"/>
        </w:rPr>
        <w:t>1、协议履行过程中发生争议纠纷，应通过友好协商方式解决，如协商不成，按双方实际履行项目相关合同中约定的管辖地和纠纷解决的方式执行。</w:t>
      </w:r>
    </w:p>
    <w:p w14:paraId="10558CBF">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2、本协议是甲方与乙方签订所有合同的附件，与合同具有同等法律效力</w:t>
      </w:r>
      <w:r>
        <w:rPr>
          <w:rFonts w:hint="eastAsia" w:ascii="仿宋" w:hAnsi="仿宋" w:eastAsia="仿宋" w:cs="仿宋"/>
          <w:sz w:val="28"/>
          <w:szCs w:val="28"/>
          <w:lang w:val="en-US" w:eastAsia="zh-CN"/>
        </w:rPr>
        <w:t>及法律时效。</w:t>
      </w:r>
    </w:p>
    <w:p w14:paraId="6A1013EE">
      <w:pPr>
        <w:ind w:firstLine="560" w:firstLineChars="200"/>
        <w:rPr>
          <w:rFonts w:hint="eastAsia" w:ascii="仿宋" w:hAnsi="仿宋" w:eastAsia="仿宋" w:cs="仿宋"/>
          <w:sz w:val="28"/>
          <w:szCs w:val="28"/>
        </w:rPr>
      </w:pPr>
      <w:r>
        <w:rPr>
          <w:rFonts w:hint="eastAsia" w:ascii="仿宋" w:hAnsi="仿宋" w:eastAsia="仿宋" w:cs="仿宋"/>
          <w:sz w:val="28"/>
          <w:szCs w:val="28"/>
        </w:rPr>
        <w:t>3、本协议自双方签字盖章之日起生效，直至双方签订新的工程安全管理协议时终止，新签订的工程安全管理协议对未履行完毕以及新发生的工程事项具有约束力。</w:t>
      </w:r>
    </w:p>
    <w:p w14:paraId="430E58C7">
      <w:pPr>
        <w:rPr>
          <w:rFonts w:hint="eastAsia" w:ascii="仿宋" w:hAnsi="仿宋" w:eastAsia="仿宋" w:cs="仿宋"/>
          <w:sz w:val="28"/>
          <w:szCs w:val="28"/>
        </w:rPr>
      </w:pPr>
      <w:r>
        <w:rPr>
          <w:rFonts w:hint="eastAsia" w:ascii="仿宋" w:hAnsi="仿宋" w:eastAsia="仿宋" w:cs="仿宋"/>
          <w:sz w:val="28"/>
          <w:szCs w:val="28"/>
        </w:rPr>
        <w:t>4、本协议一式肆份，双方各持贰份。</w:t>
      </w:r>
    </w:p>
    <w:p w14:paraId="373CF70C">
      <w:pPr>
        <w:rPr>
          <w:rFonts w:hint="eastAsia" w:ascii="仿宋" w:hAnsi="仿宋" w:eastAsia="仿宋" w:cs="仿宋"/>
          <w:sz w:val="28"/>
          <w:szCs w:val="28"/>
        </w:rPr>
      </w:pPr>
      <w:r>
        <w:rPr>
          <w:rFonts w:hint="eastAsia" w:ascii="仿宋" w:hAnsi="仿宋" w:eastAsia="仿宋" w:cs="仿宋"/>
          <w:sz w:val="28"/>
          <w:szCs w:val="28"/>
        </w:rPr>
        <w:t>甲方（章）：</w:t>
      </w:r>
    </w:p>
    <w:p w14:paraId="458F5CA1">
      <w:pPr>
        <w:rPr>
          <w:rFonts w:hint="eastAsia" w:ascii="仿宋" w:hAnsi="仿宋" w:eastAsia="仿宋" w:cs="仿宋"/>
          <w:sz w:val="28"/>
          <w:szCs w:val="28"/>
        </w:rPr>
      </w:pPr>
      <w:r>
        <w:rPr>
          <w:rFonts w:hint="eastAsia" w:ascii="仿宋" w:hAnsi="仿宋" w:eastAsia="仿宋" w:cs="仿宋"/>
          <w:sz w:val="28"/>
          <w:szCs w:val="28"/>
        </w:rPr>
        <w:t xml:space="preserve">地址：    </w:t>
      </w:r>
    </w:p>
    <w:p w14:paraId="0007ABD6">
      <w:pPr>
        <w:rPr>
          <w:rFonts w:hint="eastAsia" w:ascii="仿宋" w:hAnsi="仿宋" w:eastAsia="仿宋" w:cs="仿宋"/>
          <w:sz w:val="28"/>
          <w:szCs w:val="28"/>
        </w:rPr>
      </w:pPr>
      <w:r>
        <w:rPr>
          <w:rFonts w:hint="eastAsia" w:ascii="仿宋" w:hAnsi="仿宋" w:eastAsia="仿宋" w:cs="仿宋"/>
          <w:sz w:val="28"/>
          <w:szCs w:val="28"/>
        </w:rPr>
        <w:t>电话：</w:t>
      </w:r>
    </w:p>
    <w:p w14:paraId="7AFC13B9">
      <w:pPr>
        <w:rPr>
          <w:rFonts w:hint="eastAsia" w:ascii="仿宋" w:hAnsi="仿宋" w:eastAsia="仿宋" w:cs="仿宋"/>
          <w:sz w:val="28"/>
          <w:szCs w:val="28"/>
        </w:rPr>
      </w:pPr>
      <w:r>
        <w:rPr>
          <w:rFonts w:hint="eastAsia" w:ascii="仿宋" w:hAnsi="仿宋" w:eastAsia="仿宋" w:cs="仿宋"/>
          <w:sz w:val="28"/>
          <w:szCs w:val="28"/>
        </w:rPr>
        <w:t>邮箱/传真</w:t>
      </w:r>
    </w:p>
    <w:p w14:paraId="58C124CE">
      <w:pPr>
        <w:rPr>
          <w:rFonts w:hint="eastAsia" w:ascii="仿宋" w:hAnsi="仿宋" w:eastAsia="仿宋" w:cs="仿宋"/>
          <w:sz w:val="28"/>
          <w:szCs w:val="28"/>
        </w:rPr>
      </w:pPr>
      <w:r>
        <w:rPr>
          <w:rFonts w:hint="eastAsia" w:ascii="仿宋" w:hAnsi="仿宋" w:eastAsia="仿宋" w:cs="仿宋"/>
          <w:sz w:val="28"/>
          <w:szCs w:val="28"/>
        </w:rPr>
        <w:t>法人代表/授权人签字</w:t>
      </w:r>
    </w:p>
    <w:p w14:paraId="11119D77">
      <w:pPr>
        <w:rPr>
          <w:rFonts w:hint="eastAsia" w:ascii="仿宋" w:hAnsi="仿宋" w:eastAsia="仿宋" w:cs="仿宋"/>
          <w:sz w:val="28"/>
          <w:szCs w:val="28"/>
        </w:rPr>
      </w:pPr>
      <w:r>
        <w:rPr>
          <w:rFonts w:hint="eastAsia" w:ascii="仿宋" w:hAnsi="仿宋" w:eastAsia="仿宋" w:cs="仿宋"/>
          <w:sz w:val="28"/>
          <w:szCs w:val="28"/>
        </w:rPr>
        <w:t xml:space="preserve">乙方（章）： </w:t>
      </w:r>
    </w:p>
    <w:p w14:paraId="0D39A6A2">
      <w:pPr>
        <w:rPr>
          <w:rFonts w:hint="eastAsia" w:ascii="仿宋" w:hAnsi="仿宋" w:eastAsia="仿宋" w:cs="仿宋"/>
          <w:sz w:val="28"/>
          <w:szCs w:val="28"/>
        </w:rPr>
      </w:pPr>
      <w:r>
        <w:rPr>
          <w:rFonts w:hint="eastAsia" w:ascii="仿宋" w:hAnsi="仿宋" w:eastAsia="仿宋" w:cs="仿宋"/>
          <w:sz w:val="28"/>
          <w:szCs w:val="28"/>
        </w:rPr>
        <w:t xml:space="preserve">地址：    </w:t>
      </w:r>
    </w:p>
    <w:p w14:paraId="34AA0CE7">
      <w:pPr>
        <w:rPr>
          <w:rFonts w:hint="eastAsia" w:ascii="仿宋" w:hAnsi="仿宋" w:eastAsia="仿宋" w:cs="仿宋"/>
          <w:sz w:val="28"/>
          <w:szCs w:val="28"/>
        </w:rPr>
      </w:pPr>
      <w:r>
        <w:rPr>
          <w:rFonts w:hint="eastAsia" w:ascii="仿宋" w:hAnsi="仿宋" w:eastAsia="仿宋" w:cs="仿宋"/>
          <w:sz w:val="28"/>
          <w:szCs w:val="28"/>
        </w:rPr>
        <w:t>电话：</w:t>
      </w:r>
    </w:p>
    <w:p w14:paraId="06EC0633">
      <w:pPr>
        <w:rPr>
          <w:rFonts w:hint="eastAsia" w:ascii="仿宋" w:hAnsi="仿宋" w:eastAsia="仿宋" w:cs="仿宋"/>
          <w:sz w:val="28"/>
          <w:szCs w:val="28"/>
        </w:rPr>
      </w:pPr>
      <w:r>
        <w:rPr>
          <w:rFonts w:hint="eastAsia" w:ascii="仿宋" w:hAnsi="仿宋" w:eastAsia="仿宋" w:cs="仿宋"/>
          <w:sz w:val="28"/>
          <w:szCs w:val="28"/>
        </w:rPr>
        <w:t>邮箱/传真</w:t>
      </w:r>
    </w:p>
    <w:p w14:paraId="7F33241C">
      <w:pPr>
        <w:rPr>
          <w:rFonts w:hint="eastAsia" w:ascii="仿宋" w:hAnsi="仿宋" w:eastAsia="仿宋" w:cs="仿宋"/>
          <w:sz w:val="28"/>
          <w:szCs w:val="28"/>
        </w:rPr>
      </w:pPr>
      <w:r>
        <w:rPr>
          <w:rFonts w:hint="eastAsia" w:ascii="仿宋" w:hAnsi="仿宋" w:eastAsia="仿宋" w:cs="仿宋"/>
          <w:sz w:val="28"/>
          <w:szCs w:val="28"/>
        </w:rPr>
        <w:t>法人代表/授权人签字</w:t>
      </w:r>
    </w:p>
    <w:p w14:paraId="50D40AC8">
      <w:pPr>
        <w:jc w:val="center"/>
        <w:rPr>
          <w:rFonts w:hint="eastAsia" w:ascii="仿宋" w:hAnsi="仿宋" w:eastAsia="仿宋" w:cs="仿宋"/>
          <w:sz w:val="28"/>
          <w:szCs w:val="28"/>
        </w:rPr>
      </w:pPr>
      <w:r>
        <w:rPr>
          <w:rFonts w:hint="eastAsia" w:ascii="仿宋" w:hAnsi="仿宋" w:eastAsia="仿宋" w:cs="仿宋"/>
          <w:sz w:val="28"/>
          <w:szCs w:val="28"/>
        </w:rPr>
        <w:t>签订日期 2025年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公文小标宋">
    <w:panose1 w:val="02000500000000000000"/>
    <w:charset w:val="86"/>
    <w:family w:val="auto"/>
    <w:pitch w:val="default"/>
    <w:sig w:usb0="A00002BF" w:usb1="38CF7CFA" w:usb2="00000016" w:usb3="00000000" w:csb0="00040001" w:csb1="00000000"/>
    <w:embedRegular r:id="rId1" w:fontKey="{FF25635F-31B4-4610-887C-320DCC6BA7BB}"/>
  </w:font>
  <w:font w:name="仿宋">
    <w:panose1 w:val="02010609060101010101"/>
    <w:charset w:val="86"/>
    <w:family w:val="auto"/>
    <w:pitch w:val="default"/>
    <w:sig w:usb0="800002BF" w:usb1="38CF7CFA" w:usb2="00000016" w:usb3="00000000" w:csb0="00040001" w:csb1="00000000"/>
    <w:embedRegular r:id="rId2" w:fontKey="{EF94BF1E-EA48-494D-9A1A-B732B2508C3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16063E"/>
    <w:rsid w:val="27CB0D11"/>
    <w:rsid w:val="28520379"/>
    <w:rsid w:val="2D395E5B"/>
    <w:rsid w:val="2F651658"/>
    <w:rsid w:val="409D65ED"/>
    <w:rsid w:val="6759018C"/>
    <w:rsid w:val="6FCE6498"/>
    <w:rsid w:val="740550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4015</Words>
  <Characters>4050</Characters>
  <Lines>0</Lines>
  <Paragraphs>0</Paragraphs>
  <TotalTime>40</TotalTime>
  <ScaleCrop>false</ScaleCrop>
  <LinksUpToDate>false</LinksUpToDate>
  <CharactersWithSpaces>4111</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2025-06-20T06:31:00Z</dcterms:created>
  <dc:creator>Administrator</dc:creator>
  <cp:lastModifiedBy>骆驼祥子</cp:lastModifiedBy>
  <dcterms:modified xsi:type="dcterms:W3CDTF">2025-06-30T05:37:24Z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KSOTemplateDocerSaveRecord">
    <vt:lpwstr>eyJoZGlkIjoiZWQ1MDJiNGM3ZTRlMmE4YWQyOTNkOGMyZjA4ZDJlMWMiLCJ1c2VySWQiOiI3MzcxOTEwNTgifQ==</vt:lpwstr>
  </property>
  <property fmtid="{D5CDD505-2E9C-101B-9397-08002B2CF9AE}" pid="4" name="ICV">
    <vt:lpwstr>748CCE9BB43E4B08BAD963E69A920773_13</vt:lpwstr>
  </property>
</Properties>
</file>